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94D27" w14:textId="77777777" w:rsidR="00B219E4" w:rsidRPr="00B219E4" w:rsidRDefault="00B219E4" w:rsidP="00B219E4">
      <w:pPr>
        <w:pStyle w:val="Title"/>
        <w:rPr>
          <w:rFonts w:ascii="Arial" w:hAnsi="Arial" w:cs="Arial"/>
          <w:sz w:val="24"/>
          <w:szCs w:val="24"/>
        </w:rPr>
      </w:pPr>
      <w:r w:rsidRPr="00B219E4">
        <w:rPr>
          <w:rFonts w:ascii="Arial" w:hAnsi="Arial" w:cs="Arial"/>
          <w:sz w:val="24"/>
          <w:szCs w:val="24"/>
        </w:rPr>
        <w:t xml:space="preserve">New Possibilities </w:t>
      </w:r>
      <w:proofErr w:type="gramStart"/>
      <w:r w:rsidRPr="00B219E4">
        <w:rPr>
          <w:rFonts w:ascii="Arial" w:hAnsi="Arial" w:cs="Arial"/>
          <w:sz w:val="24"/>
          <w:szCs w:val="24"/>
        </w:rPr>
        <w:t>For</w:t>
      </w:r>
      <w:proofErr w:type="gramEnd"/>
      <w:r w:rsidRPr="00B219E4">
        <w:rPr>
          <w:rFonts w:ascii="Arial" w:hAnsi="Arial" w:cs="Arial"/>
          <w:sz w:val="24"/>
          <w:szCs w:val="24"/>
        </w:rPr>
        <w:t xml:space="preserve"> I</w:t>
      </w:r>
      <w:bookmarkStart w:id="0" w:name="_GoBack"/>
      <w:bookmarkEnd w:id="0"/>
      <w:r w:rsidRPr="00B219E4">
        <w:rPr>
          <w:rFonts w:ascii="Arial" w:hAnsi="Arial" w:cs="Arial"/>
          <w:sz w:val="24"/>
          <w:szCs w:val="24"/>
        </w:rPr>
        <w:t>ndividuals with Disabilities</w:t>
      </w:r>
    </w:p>
    <w:p w14:paraId="3211D3B5" w14:textId="70E9E093" w:rsidR="00B219E4" w:rsidRPr="00B219E4" w:rsidRDefault="00B219E4" w:rsidP="00B219E4">
      <w:pPr>
        <w:pStyle w:val="Title"/>
        <w:rPr>
          <w:rFonts w:ascii="Arial" w:hAnsi="Arial" w:cs="Arial"/>
          <w:sz w:val="24"/>
          <w:szCs w:val="24"/>
        </w:rPr>
      </w:pPr>
      <w:proofErr w:type="spellStart"/>
      <w:r w:rsidRPr="00B219E4">
        <w:rPr>
          <w:rFonts w:ascii="Arial" w:hAnsi="Arial" w:cs="Arial"/>
          <w:sz w:val="24"/>
          <w:szCs w:val="24"/>
        </w:rPr>
        <w:t>Akudi</w:t>
      </w:r>
      <w:proofErr w:type="spellEnd"/>
      <w:r w:rsidRPr="00B219E4">
        <w:rPr>
          <w:rFonts w:ascii="Arial" w:hAnsi="Arial" w:cs="Arial"/>
          <w:sz w:val="24"/>
          <w:szCs w:val="24"/>
        </w:rPr>
        <w:t xml:space="preserve"> Loan Program</w:t>
      </w:r>
    </w:p>
    <w:p w14:paraId="4C8A42B8" w14:textId="77777777" w:rsidR="00B219E4" w:rsidRPr="00B219E4" w:rsidRDefault="00B219E4" w:rsidP="00B219E4">
      <w:pPr>
        <w:pStyle w:val="Title"/>
        <w:rPr>
          <w:rFonts w:ascii="Arial" w:hAnsi="Arial" w:cs="Arial"/>
          <w:sz w:val="24"/>
          <w:szCs w:val="24"/>
        </w:rPr>
      </w:pPr>
      <w:proofErr w:type="spellStart"/>
      <w:r w:rsidRPr="00B219E4">
        <w:rPr>
          <w:rFonts w:ascii="Arial" w:hAnsi="Arial" w:cs="Arial"/>
          <w:sz w:val="24"/>
          <w:szCs w:val="24"/>
        </w:rPr>
        <w:t>Akudi</w:t>
      </w:r>
      <w:proofErr w:type="spellEnd"/>
      <w:r w:rsidRPr="00B219E4">
        <w:rPr>
          <w:rFonts w:ascii="Arial" w:hAnsi="Arial" w:cs="Arial"/>
          <w:sz w:val="24"/>
          <w:szCs w:val="24"/>
        </w:rPr>
        <w:t xml:space="preserve"> We Exist to Assist </w:t>
      </w:r>
    </w:p>
    <w:p w14:paraId="6F2E6CAD" w14:textId="77777777" w:rsidR="00B219E4" w:rsidRPr="00B219E4" w:rsidRDefault="00B219E4" w:rsidP="00B219E4">
      <w:pPr>
        <w:pStyle w:val="Heading1"/>
        <w:spacing w:line="240" w:lineRule="auto"/>
        <w:contextualSpacing/>
        <w:rPr>
          <w:rFonts w:ascii="Arial" w:hAnsi="Arial" w:cs="Arial"/>
          <w:sz w:val="24"/>
          <w:szCs w:val="24"/>
        </w:rPr>
      </w:pPr>
      <w:r w:rsidRPr="00B219E4">
        <w:rPr>
          <w:rFonts w:ascii="Arial" w:hAnsi="Arial" w:cs="Arial"/>
          <w:sz w:val="24"/>
          <w:szCs w:val="24"/>
        </w:rPr>
        <w:t xml:space="preserve">About the Program </w:t>
      </w:r>
    </w:p>
    <w:p w14:paraId="630C0EE6" w14:textId="77777777" w:rsidR="00B219E4" w:rsidRPr="00B219E4" w:rsidRDefault="00B219E4" w:rsidP="00B219E4">
      <w:pPr>
        <w:spacing w:line="240" w:lineRule="auto"/>
        <w:contextualSpacing/>
        <w:rPr>
          <w:rFonts w:ascii="Arial" w:hAnsi="Arial" w:cs="Arial"/>
          <w:sz w:val="24"/>
          <w:szCs w:val="24"/>
        </w:rPr>
      </w:pPr>
      <w:r w:rsidRPr="00B219E4">
        <w:rPr>
          <w:rFonts w:ascii="Arial" w:hAnsi="Arial" w:cs="Arial"/>
          <w:sz w:val="24"/>
          <w:szCs w:val="24"/>
        </w:rPr>
        <w:t xml:space="preserve">The </w:t>
      </w:r>
      <w:proofErr w:type="spellStart"/>
      <w:r w:rsidRPr="00B219E4">
        <w:rPr>
          <w:rFonts w:ascii="Arial" w:hAnsi="Arial" w:cs="Arial"/>
          <w:sz w:val="24"/>
          <w:szCs w:val="24"/>
        </w:rPr>
        <w:t>Akudi</w:t>
      </w:r>
      <w:proofErr w:type="spellEnd"/>
      <w:r w:rsidRPr="00B219E4">
        <w:rPr>
          <w:rFonts w:ascii="Arial" w:hAnsi="Arial" w:cs="Arial"/>
          <w:sz w:val="24"/>
          <w:szCs w:val="24"/>
        </w:rPr>
        <w:t xml:space="preserve"> Program is not your typical loan program. It is a loan program specifically for assistive technology devices and services. Interest rates are well below typical market rates. Loans are available with no required down payment and longer terms which reduces the monthly payment. </w:t>
      </w:r>
      <w:proofErr w:type="spellStart"/>
      <w:r w:rsidRPr="00B219E4">
        <w:rPr>
          <w:rFonts w:ascii="Arial" w:hAnsi="Arial" w:cs="Arial"/>
          <w:sz w:val="24"/>
          <w:szCs w:val="24"/>
        </w:rPr>
        <w:t>Akudi</w:t>
      </w:r>
      <w:proofErr w:type="spellEnd"/>
      <w:r w:rsidRPr="00B219E4">
        <w:rPr>
          <w:rFonts w:ascii="Arial" w:hAnsi="Arial" w:cs="Arial"/>
          <w:sz w:val="24"/>
          <w:szCs w:val="24"/>
        </w:rPr>
        <w:t xml:space="preserve"> loans provide a unique funding alternative for individuals with disabilities who have no other options, who are seeking to establish credit, or who may be seeking to rebuild a negative credit history. </w:t>
      </w:r>
    </w:p>
    <w:p w14:paraId="60A476AD" w14:textId="77777777" w:rsidR="00B219E4" w:rsidRPr="00B219E4" w:rsidRDefault="00B219E4" w:rsidP="00B219E4">
      <w:pPr>
        <w:spacing w:line="240" w:lineRule="auto"/>
        <w:contextualSpacing/>
        <w:rPr>
          <w:rFonts w:ascii="Arial" w:hAnsi="Arial" w:cs="Arial"/>
          <w:sz w:val="24"/>
          <w:szCs w:val="24"/>
        </w:rPr>
      </w:pPr>
    </w:p>
    <w:p w14:paraId="2069C4FC" w14:textId="77777777" w:rsidR="00B219E4" w:rsidRPr="00B219E4" w:rsidRDefault="00B219E4" w:rsidP="00B219E4">
      <w:pPr>
        <w:spacing w:line="240" w:lineRule="auto"/>
        <w:contextualSpacing/>
        <w:rPr>
          <w:rFonts w:ascii="Arial" w:hAnsi="Arial" w:cs="Arial"/>
          <w:sz w:val="24"/>
          <w:szCs w:val="24"/>
        </w:rPr>
      </w:pPr>
      <w:proofErr w:type="spellStart"/>
      <w:r w:rsidRPr="00B219E4">
        <w:rPr>
          <w:rFonts w:ascii="Arial" w:hAnsi="Arial" w:cs="Arial"/>
          <w:sz w:val="24"/>
          <w:szCs w:val="24"/>
        </w:rPr>
        <w:t>Akudi</w:t>
      </w:r>
      <w:proofErr w:type="spellEnd"/>
      <w:r w:rsidRPr="00B219E4">
        <w:rPr>
          <w:rFonts w:ascii="Arial" w:hAnsi="Arial" w:cs="Arial"/>
          <w:sz w:val="24"/>
          <w:szCs w:val="24"/>
        </w:rPr>
        <w:t xml:space="preserve"> loans can be used to buy assistive technology devices and services. Assistive technology is often specialized to the needs of the individual. The </w:t>
      </w:r>
      <w:proofErr w:type="spellStart"/>
      <w:r w:rsidRPr="00B219E4">
        <w:rPr>
          <w:rFonts w:ascii="Arial" w:hAnsi="Arial" w:cs="Arial"/>
          <w:sz w:val="24"/>
          <w:szCs w:val="24"/>
        </w:rPr>
        <w:t>Akudi</w:t>
      </w:r>
      <w:proofErr w:type="spellEnd"/>
      <w:r w:rsidRPr="00B219E4">
        <w:rPr>
          <w:rFonts w:ascii="Arial" w:hAnsi="Arial" w:cs="Arial"/>
          <w:sz w:val="24"/>
          <w:szCs w:val="24"/>
        </w:rPr>
        <w:t xml:space="preserve"> Program can assist in directing folks to the right providers to help determine the right device. Assistive Technology devices and services may include: </w:t>
      </w:r>
    </w:p>
    <w:p w14:paraId="14B6ADDF" w14:textId="77777777" w:rsidR="00B219E4" w:rsidRPr="00B219E4" w:rsidRDefault="00B219E4" w:rsidP="00B219E4">
      <w:pPr>
        <w:pStyle w:val="ListParagraph"/>
        <w:numPr>
          <w:ilvl w:val="0"/>
          <w:numId w:val="1"/>
        </w:numPr>
        <w:spacing w:line="240" w:lineRule="auto"/>
        <w:rPr>
          <w:rFonts w:ascii="Arial" w:hAnsi="Arial" w:cs="Arial"/>
          <w:sz w:val="24"/>
          <w:szCs w:val="24"/>
          <w:lang w:val="en-PH"/>
        </w:rPr>
      </w:pPr>
      <w:r w:rsidRPr="00B219E4">
        <w:rPr>
          <w:rFonts w:ascii="Arial" w:hAnsi="Arial" w:cs="Arial"/>
          <w:sz w:val="24"/>
          <w:szCs w:val="24"/>
        </w:rPr>
        <w:t xml:space="preserve">Wheelchairs/Scooters </w:t>
      </w:r>
      <w:r w:rsidRPr="00B219E4">
        <w:rPr>
          <w:rFonts w:ascii="Arial" w:hAnsi="Arial" w:cs="Arial"/>
          <w:sz w:val="24"/>
          <w:szCs w:val="24"/>
          <w:lang w:val="en-PH"/>
        </w:rPr>
        <w:t xml:space="preserve"> </w:t>
      </w:r>
    </w:p>
    <w:p w14:paraId="3F3911F0" w14:textId="77777777" w:rsidR="00B219E4" w:rsidRPr="00B219E4" w:rsidRDefault="00B219E4" w:rsidP="00B219E4">
      <w:pPr>
        <w:pStyle w:val="ListParagraph"/>
        <w:numPr>
          <w:ilvl w:val="0"/>
          <w:numId w:val="1"/>
        </w:numPr>
        <w:spacing w:line="240" w:lineRule="auto"/>
        <w:rPr>
          <w:rFonts w:ascii="Arial" w:hAnsi="Arial" w:cs="Arial"/>
          <w:sz w:val="24"/>
          <w:szCs w:val="24"/>
        </w:rPr>
      </w:pPr>
      <w:r w:rsidRPr="00B219E4">
        <w:rPr>
          <w:rFonts w:ascii="Arial" w:hAnsi="Arial" w:cs="Arial"/>
          <w:sz w:val="24"/>
          <w:szCs w:val="24"/>
        </w:rPr>
        <w:t xml:space="preserve">Hearing &amp; Vision Aids </w:t>
      </w:r>
    </w:p>
    <w:p w14:paraId="0B71FA6F" w14:textId="77777777" w:rsidR="00B219E4" w:rsidRPr="00B219E4" w:rsidRDefault="00B219E4" w:rsidP="00B219E4">
      <w:pPr>
        <w:pStyle w:val="ListParagraph"/>
        <w:numPr>
          <w:ilvl w:val="0"/>
          <w:numId w:val="1"/>
        </w:numPr>
        <w:spacing w:line="240" w:lineRule="auto"/>
        <w:rPr>
          <w:rFonts w:ascii="Arial" w:hAnsi="Arial" w:cs="Arial"/>
          <w:sz w:val="24"/>
          <w:szCs w:val="24"/>
        </w:rPr>
      </w:pPr>
      <w:r w:rsidRPr="00B219E4">
        <w:rPr>
          <w:rFonts w:ascii="Arial" w:hAnsi="Arial" w:cs="Arial"/>
          <w:sz w:val="24"/>
          <w:szCs w:val="24"/>
        </w:rPr>
        <w:t xml:space="preserve">Communication Devices </w:t>
      </w:r>
    </w:p>
    <w:p w14:paraId="2EA12A6D" w14:textId="77777777" w:rsidR="00B219E4" w:rsidRPr="00B219E4" w:rsidRDefault="00B219E4" w:rsidP="00B219E4">
      <w:pPr>
        <w:pStyle w:val="ListParagraph"/>
        <w:numPr>
          <w:ilvl w:val="0"/>
          <w:numId w:val="1"/>
        </w:numPr>
        <w:spacing w:line="240" w:lineRule="auto"/>
        <w:rPr>
          <w:rFonts w:ascii="Arial" w:hAnsi="Arial" w:cs="Arial"/>
          <w:sz w:val="24"/>
          <w:szCs w:val="24"/>
        </w:rPr>
      </w:pPr>
      <w:r w:rsidRPr="00B219E4">
        <w:rPr>
          <w:rFonts w:ascii="Arial" w:hAnsi="Arial" w:cs="Arial"/>
          <w:sz w:val="24"/>
          <w:szCs w:val="24"/>
        </w:rPr>
        <w:t xml:space="preserve">Computers, computer software, and accessories </w:t>
      </w:r>
    </w:p>
    <w:p w14:paraId="77E5509D" w14:textId="77777777" w:rsidR="00B219E4" w:rsidRPr="00B219E4" w:rsidRDefault="00B219E4" w:rsidP="00B219E4">
      <w:pPr>
        <w:pStyle w:val="ListParagraph"/>
        <w:numPr>
          <w:ilvl w:val="0"/>
          <w:numId w:val="1"/>
        </w:numPr>
        <w:spacing w:line="240" w:lineRule="auto"/>
        <w:rPr>
          <w:rFonts w:ascii="Arial" w:hAnsi="Arial" w:cs="Arial"/>
          <w:sz w:val="24"/>
          <w:szCs w:val="24"/>
        </w:rPr>
      </w:pPr>
      <w:r w:rsidRPr="00B219E4">
        <w:rPr>
          <w:rFonts w:ascii="Arial" w:hAnsi="Arial" w:cs="Arial"/>
          <w:sz w:val="24"/>
          <w:szCs w:val="24"/>
        </w:rPr>
        <w:t xml:space="preserve">Accessible Vehicles &amp; Vehicle Modifications </w:t>
      </w:r>
    </w:p>
    <w:p w14:paraId="3352A001" w14:textId="77777777" w:rsidR="00B219E4" w:rsidRPr="00B219E4" w:rsidRDefault="00B219E4" w:rsidP="00B219E4">
      <w:pPr>
        <w:pStyle w:val="ListParagraph"/>
        <w:numPr>
          <w:ilvl w:val="0"/>
          <w:numId w:val="1"/>
        </w:numPr>
        <w:spacing w:line="240" w:lineRule="auto"/>
        <w:rPr>
          <w:rFonts w:ascii="Arial" w:hAnsi="Arial" w:cs="Arial"/>
          <w:sz w:val="24"/>
          <w:szCs w:val="24"/>
        </w:rPr>
      </w:pPr>
      <w:r w:rsidRPr="00B219E4">
        <w:rPr>
          <w:rFonts w:ascii="Arial" w:hAnsi="Arial" w:cs="Arial"/>
          <w:sz w:val="24"/>
          <w:szCs w:val="24"/>
        </w:rPr>
        <w:t xml:space="preserve">Home Modifications to Increase Accessibility </w:t>
      </w:r>
    </w:p>
    <w:p w14:paraId="03D121B4" w14:textId="77777777" w:rsidR="00B219E4" w:rsidRPr="00B219E4" w:rsidRDefault="00B219E4" w:rsidP="00B219E4">
      <w:pPr>
        <w:pStyle w:val="ListParagraph"/>
        <w:numPr>
          <w:ilvl w:val="0"/>
          <w:numId w:val="1"/>
        </w:numPr>
        <w:spacing w:line="240" w:lineRule="auto"/>
        <w:rPr>
          <w:rFonts w:ascii="Arial" w:hAnsi="Arial" w:cs="Arial"/>
          <w:sz w:val="24"/>
          <w:szCs w:val="24"/>
        </w:rPr>
      </w:pPr>
      <w:r w:rsidRPr="00B219E4">
        <w:rPr>
          <w:rFonts w:ascii="Arial" w:hAnsi="Arial" w:cs="Arial"/>
          <w:sz w:val="24"/>
          <w:szCs w:val="24"/>
        </w:rPr>
        <w:t xml:space="preserve">Prosthetics and Orthotics </w:t>
      </w:r>
    </w:p>
    <w:p w14:paraId="0906B9FB" w14:textId="77777777" w:rsidR="00B219E4" w:rsidRPr="00B219E4" w:rsidRDefault="00B219E4" w:rsidP="00B219E4">
      <w:pPr>
        <w:pStyle w:val="ListParagraph"/>
        <w:numPr>
          <w:ilvl w:val="0"/>
          <w:numId w:val="1"/>
        </w:numPr>
        <w:spacing w:line="240" w:lineRule="auto"/>
        <w:rPr>
          <w:rFonts w:ascii="Arial" w:hAnsi="Arial" w:cs="Arial"/>
          <w:sz w:val="24"/>
          <w:szCs w:val="24"/>
        </w:rPr>
      </w:pPr>
      <w:r w:rsidRPr="00B219E4">
        <w:rPr>
          <w:rFonts w:ascii="Arial" w:hAnsi="Arial" w:cs="Arial"/>
          <w:sz w:val="24"/>
          <w:szCs w:val="24"/>
        </w:rPr>
        <w:t xml:space="preserve">Assistive Technology Training &amp; Device Repair • And More… </w:t>
      </w:r>
      <w:r w:rsidRPr="00B219E4">
        <w:rPr>
          <w:rFonts w:ascii="Arial" w:hAnsi="Arial" w:cs="Arial"/>
          <w:sz w:val="24"/>
          <w:szCs w:val="24"/>
          <w:lang w:val="en-PH"/>
        </w:rPr>
        <w:t xml:space="preserve"> …</w:t>
      </w:r>
    </w:p>
    <w:p w14:paraId="62197F83" w14:textId="77777777" w:rsidR="00B219E4" w:rsidRPr="00B219E4" w:rsidRDefault="00B219E4" w:rsidP="00B219E4">
      <w:pPr>
        <w:spacing w:line="240" w:lineRule="auto"/>
        <w:contextualSpacing/>
        <w:rPr>
          <w:rFonts w:ascii="Arial" w:hAnsi="Arial" w:cs="Arial"/>
          <w:sz w:val="24"/>
          <w:szCs w:val="24"/>
        </w:rPr>
      </w:pPr>
      <w:r w:rsidRPr="00B219E4">
        <w:rPr>
          <w:rFonts w:ascii="Arial" w:hAnsi="Arial" w:cs="Arial"/>
          <w:sz w:val="24"/>
          <w:szCs w:val="24"/>
        </w:rPr>
        <w:t xml:space="preserve">The </w:t>
      </w:r>
      <w:proofErr w:type="spellStart"/>
      <w:r w:rsidRPr="00B219E4">
        <w:rPr>
          <w:rFonts w:ascii="Arial" w:hAnsi="Arial" w:cs="Arial"/>
          <w:sz w:val="24"/>
          <w:szCs w:val="24"/>
        </w:rPr>
        <w:t>Akudi</w:t>
      </w:r>
      <w:proofErr w:type="spellEnd"/>
      <w:r w:rsidRPr="00B219E4">
        <w:rPr>
          <w:rFonts w:ascii="Arial" w:hAnsi="Arial" w:cs="Arial"/>
          <w:sz w:val="24"/>
          <w:szCs w:val="24"/>
        </w:rPr>
        <w:t xml:space="preserve"> Program also offers loans to individuals on Guam with disabilities who want to start their own businesses or expand an existing business and need funding for equipment, supplies, and inventory. </w:t>
      </w:r>
    </w:p>
    <w:p w14:paraId="073DC0AD" w14:textId="77777777" w:rsidR="00B219E4" w:rsidRPr="00B219E4" w:rsidRDefault="00B219E4" w:rsidP="00B219E4">
      <w:pPr>
        <w:pStyle w:val="Heading1"/>
        <w:spacing w:line="240" w:lineRule="auto"/>
        <w:contextualSpacing/>
        <w:rPr>
          <w:rFonts w:ascii="Arial" w:hAnsi="Arial" w:cs="Arial"/>
          <w:sz w:val="24"/>
          <w:szCs w:val="24"/>
        </w:rPr>
      </w:pPr>
      <w:r w:rsidRPr="00B219E4">
        <w:rPr>
          <w:rFonts w:ascii="Arial" w:hAnsi="Arial" w:cs="Arial"/>
          <w:sz w:val="24"/>
          <w:szCs w:val="24"/>
        </w:rPr>
        <w:t xml:space="preserve">Who is eligible? </w:t>
      </w:r>
    </w:p>
    <w:p w14:paraId="67155887" w14:textId="77777777" w:rsidR="00B219E4" w:rsidRPr="00B219E4" w:rsidRDefault="00B219E4" w:rsidP="00B219E4">
      <w:pPr>
        <w:spacing w:line="240" w:lineRule="auto"/>
        <w:contextualSpacing/>
        <w:rPr>
          <w:rFonts w:ascii="Arial" w:hAnsi="Arial" w:cs="Arial"/>
          <w:sz w:val="24"/>
          <w:szCs w:val="24"/>
        </w:rPr>
      </w:pPr>
      <w:r w:rsidRPr="00B219E4">
        <w:rPr>
          <w:rFonts w:ascii="Arial" w:hAnsi="Arial" w:cs="Arial"/>
          <w:sz w:val="24"/>
          <w:szCs w:val="24"/>
        </w:rPr>
        <w:t xml:space="preserve">Any Guam resident with a disability who is 18 years old or older, or a family member or an authorized representative of a person with a disability, may apply. Assurance must be provided that the purchases made through the loan will have a direct and positive impact on the disability. Applicant must demonstrate the ability to repay the loan. </w:t>
      </w:r>
    </w:p>
    <w:p w14:paraId="7E416021" w14:textId="220A0DBE" w:rsidR="00B219E4" w:rsidRPr="00B219E4" w:rsidRDefault="00B219E4" w:rsidP="00B219E4">
      <w:pPr>
        <w:pStyle w:val="Heading1"/>
        <w:spacing w:line="240" w:lineRule="auto"/>
        <w:contextualSpacing/>
        <w:rPr>
          <w:rFonts w:ascii="Arial" w:hAnsi="Arial" w:cs="Arial"/>
          <w:sz w:val="24"/>
          <w:szCs w:val="24"/>
        </w:rPr>
      </w:pPr>
      <w:r w:rsidRPr="00B219E4">
        <w:rPr>
          <w:rFonts w:ascii="Arial" w:hAnsi="Arial" w:cs="Arial"/>
          <w:sz w:val="24"/>
          <w:szCs w:val="24"/>
        </w:rPr>
        <w:t>What are the terms?</w:t>
      </w:r>
    </w:p>
    <w:p w14:paraId="2D11D916" w14:textId="77777777" w:rsidR="00B219E4" w:rsidRPr="00B219E4" w:rsidRDefault="00B219E4" w:rsidP="00B219E4">
      <w:pPr>
        <w:spacing w:line="240" w:lineRule="auto"/>
        <w:contextualSpacing/>
        <w:rPr>
          <w:rFonts w:ascii="Arial" w:hAnsi="Arial" w:cs="Arial"/>
          <w:sz w:val="24"/>
          <w:szCs w:val="24"/>
        </w:rPr>
      </w:pPr>
      <w:r w:rsidRPr="00B219E4">
        <w:rPr>
          <w:rFonts w:ascii="Arial" w:hAnsi="Arial" w:cs="Arial"/>
          <w:sz w:val="24"/>
          <w:szCs w:val="24"/>
        </w:rPr>
        <w:t xml:space="preserve">The interest rate is 2.125% and loan terms range from 1 to 5 years.   Loan funds must go towards the purchase of a device or service that supports an accommodation that has a direct and positive impact on the quality of life of the individual with a disability. The ability to repay the borrowed amount is required, with all loan applications evaluated by a loan review committee. </w:t>
      </w:r>
    </w:p>
    <w:p w14:paraId="20C1E7A7" w14:textId="77777777" w:rsidR="00B219E4" w:rsidRPr="00B219E4" w:rsidRDefault="00B219E4" w:rsidP="00B219E4">
      <w:pPr>
        <w:pStyle w:val="Heading1"/>
        <w:spacing w:line="240" w:lineRule="auto"/>
        <w:contextualSpacing/>
        <w:rPr>
          <w:rFonts w:ascii="Arial" w:hAnsi="Arial" w:cs="Arial"/>
          <w:sz w:val="24"/>
          <w:szCs w:val="24"/>
        </w:rPr>
      </w:pPr>
      <w:r w:rsidRPr="00B219E4">
        <w:rPr>
          <w:rFonts w:ascii="Arial" w:hAnsi="Arial" w:cs="Arial"/>
          <w:sz w:val="24"/>
          <w:szCs w:val="24"/>
        </w:rPr>
        <w:t xml:space="preserve">How do I apply? </w:t>
      </w:r>
    </w:p>
    <w:p w14:paraId="49E0B028" w14:textId="77777777" w:rsidR="00B219E4" w:rsidRPr="00B219E4" w:rsidRDefault="00B219E4" w:rsidP="00B219E4">
      <w:pPr>
        <w:spacing w:line="240" w:lineRule="auto"/>
        <w:contextualSpacing/>
        <w:rPr>
          <w:rFonts w:ascii="Arial" w:hAnsi="Arial" w:cs="Arial"/>
          <w:sz w:val="24"/>
          <w:szCs w:val="24"/>
        </w:rPr>
      </w:pPr>
      <w:r w:rsidRPr="00B219E4">
        <w:rPr>
          <w:rFonts w:ascii="Arial" w:hAnsi="Arial" w:cs="Arial"/>
          <w:sz w:val="24"/>
          <w:szCs w:val="24"/>
        </w:rPr>
        <w:t xml:space="preserve">Contact the Guam System for Assistive Technology (GSAT) at 735-2490/1 to obtain an application or visit our website: www.gsatcedders.org. </w:t>
      </w:r>
    </w:p>
    <w:p w14:paraId="4BD2DB1A" w14:textId="77777777" w:rsidR="00B219E4" w:rsidRPr="00B219E4" w:rsidRDefault="00B219E4" w:rsidP="00B219E4">
      <w:pPr>
        <w:spacing w:line="240" w:lineRule="auto"/>
        <w:contextualSpacing/>
        <w:rPr>
          <w:rFonts w:ascii="Arial" w:hAnsi="Arial" w:cs="Arial"/>
          <w:sz w:val="24"/>
          <w:szCs w:val="24"/>
        </w:rPr>
      </w:pPr>
      <w:r w:rsidRPr="00B219E4">
        <w:rPr>
          <w:rFonts w:ascii="Arial" w:hAnsi="Arial" w:cs="Arial"/>
          <w:sz w:val="24"/>
          <w:szCs w:val="24"/>
        </w:rPr>
        <w:lastRenderedPageBreak/>
        <w:t xml:space="preserve">Our friendly staff is available to answer any questions you may have and can provide any assistance you may need in filling out the application. </w:t>
      </w:r>
    </w:p>
    <w:p w14:paraId="732C55D9" w14:textId="77777777" w:rsidR="00B219E4" w:rsidRPr="00B219E4" w:rsidRDefault="00B219E4" w:rsidP="00B219E4">
      <w:pPr>
        <w:pStyle w:val="Heading1"/>
        <w:spacing w:line="240" w:lineRule="auto"/>
        <w:contextualSpacing/>
        <w:rPr>
          <w:rFonts w:ascii="Arial" w:hAnsi="Arial" w:cs="Arial"/>
          <w:sz w:val="24"/>
          <w:szCs w:val="24"/>
        </w:rPr>
      </w:pPr>
      <w:r w:rsidRPr="00B219E4">
        <w:rPr>
          <w:rFonts w:ascii="Arial" w:hAnsi="Arial" w:cs="Arial"/>
          <w:sz w:val="24"/>
          <w:szCs w:val="24"/>
        </w:rPr>
        <w:t xml:space="preserve">Call or Visit GSAT! </w:t>
      </w:r>
    </w:p>
    <w:p w14:paraId="06E66B22" w14:textId="77777777" w:rsidR="00B219E4" w:rsidRPr="00B219E4" w:rsidRDefault="00B219E4" w:rsidP="00B219E4">
      <w:pPr>
        <w:spacing w:line="240" w:lineRule="auto"/>
        <w:contextualSpacing/>
        <w:rPr>
          <w:rFonts w:ascii="Arial" w:hAnsi="Arial" w:cs="Arial"/>
          <w:sz w:val="24"/>
          <w:szCs w:val="24"/>
        </w:rPr>
      </w:pPr>
      <w:r w:rsidRPr="00B219E4">
        <w:rPr>
          <w:rFonts w:ascii="Arial" w:hAnsi="Arial" w:cs="Arial"/>
          <w:sz w:val="24"/>
          <w:szCs w:val="24"/>
        </w:rPr>
        <w:t xml:space="preserve">Leah Abelon </w:t>
      </w:r>
    </w:p>
    <w:p w14:paraId="50A8B039" w14:textId="77777777" w:rsidR="00B219E4" w:rsidRPr="00B219E4" w:rsidRDefault="00B219E4" w:rsidP="00B219E4">
      <w:pPr>
        <w:spacing w:line="240" w:lineRule="auto"/>
        <w:contextualSpacing/>
        <w:rPr>
          <w:rFonts w:ascii="Arial" w:hAnsi="Arial" w:cs="Arial"/>
          <w:sz w:val="24"/>
          <w:szCs w:val="24"/>
        </w:rPr>
      </w:pPr>
      <w:r w:rsidRPr="00B219E4">
        <w:rPr>
          <w:rFonts w:ascii="Arial" w:hAnsi="Arial" w:cs="Arial"/>
          <w:sz w:val="24"/>
          <w:szCs w:val="24"/>
        </w:rPr>
        <w:t>GSAT Center Coordinator</w:t>
      </w:r>
    </w:p>
    <w:p w14:paraId="727D4F60" w14:textId="77777777" w:rsidR="00B219E4" w:rsidRPr="00B219E4" w:rsidRDefault="00B219E4" w:rsidP="00B219E4">
      <w:pPr>
        <w:spacing w:line="240" w:lineRule="auto"/>
        <w:contextualSpacing/>
        <w:rPr>
          <w:rFonts w:ascii="Arial" w:hAnsi="Arial" w:cs="Arial"/>
          <w:sz w:val="24"/>
          <w:szCs w:val="24"/>
        </w:rPr>
      </w:pPr>
      <w:proofErr w:type="spellStart"/>
      <w:r w:rsidRPr="00B219E4">
        <w:rPr>
          <w:rFonts w:ascii="Arial" w:hAnsi="Arial" w:cs="Arial"/>
          <w:sz w:val="24"/>
          <w:szCs w:val="24"/>
        </w:rPr>
        <w:t>Shawni</w:t>
      </w:r>
      <w:proofErr w:type="spellEnd"/>
      <w:r w:rsidRPr="00B219E4">
        <w:rPr>
          <w:rFonts w:ascii="Arial" w:hAnsi="Arial" w:cs="Arial"/>
          <w:sz w:val="24"/>
          <w:szCs w:val="24"/>
        </w:rPr>
        <w:t xml:space="preserve"> </w:t>
      </w:r>
      <w:proofErr w:type="spellStart"/>
      <w:r w:rsidRPr="00B219E4">
        <w:rPr>
          <w:rFonts w:ascii="Arial" w:hAnsi="Arial" w:cs="Arial"/>
          <w:sz w:val="24"/>
          <w:szCs w:val="24"/>
        </w:rPr>
        <w:t>Acfalle</w:t>
      </w:r>
      <w:proofErr w:type="spellEnd"/>
      <w:r w:rsidRPr="00B219E4">
        <w:rPr>
          <w:rFonts w:ascii="Arial" w:hAnsi="Arial" w:cs="Arial"/>
          <w:sz w:val="24"/>
          <w:szCs w:val="24"/>
        </w:rPr>
        <w:t xml:space="preserve"> </w:t>
      </w:r>
    </w:p>
    <w:p w14:paraId="4C5AF974" w14:textId="77777777" w:rsidR="00B219E4" w:rsidRPr="00B219E4" w:rsidRDefault="00B219E4" w:rsidP="00B219E4">
      <w:pPr>
        <w:spacing w:line="240" w:lineRule="auto"/>
        <w:contextualSpacing/>
        <w:rPr>
          <w:rFonts w:ascii="Arial" w:hAnsi="Arial" w:cs="Arial"/>
          <w:sz w:val="24"/>
          <w:szCs w:val="24"/>
        </w:rPr>
      </w:pPr>
      <w:r w:rsidRPr="00B219E4">
        <w:rPr>
          <w:rFonts w:ascii="Arial" w:hAnsi="Arial" w:cs="Arial"/>
          <w:sz w:val="24"/>
          <w:szCs w:val="24"/>
        </w:rPr>
        <w:t xml:space="preserve">AT Center Assistant </w:t>
      </w:r>
    </w:p>
    <w:p w14:paraId="5920C06A" w14:textId="77777777" w:rsidR="00B219E4" w:rsidRPr="00B219E4" w:rsidRDefault="00B219E4" w:rsidP="00B219E4">
      <w:pPr>
        <w:spacing w:line="240" w:lineRule="auto"/>
        <w:contextualSpacing/>
        <w:rPr>
          <w:rFonts w:ascii="Arial" w:hAnsi="Arial" w:cs="Arial"/>
          <w:sz w:val="24"/>
          <w:szCs w:val="24"/>
        </w:rPr>
      </w:pPr>
      <w:r w:rsidRPr="00B219E4">
        <w:rPr>
          <w:rFonts w:ascii="Arial" w:hAnsi="Arial" w:cs="Arial"/>
          <w:sz w:val="24"/>
          <w:szCs w:val="24"/>
        </w:rPr>
        <w:t xml:space="preserve">University of Guam </w:t>
      </w:r>
      <w:proofErr w:type="spellStart"/>
      <w:r w:rsidRPr="00B219E4">
        <w:rPr>
          <w:rFonts w:ascii="Arial" w:hAnsi="Arial" w:cs="Arial"/>
          <w:sz w:val="24"/>
          <w:szCs w:val="24"/>
        </w:rPr>
        <w:t>Guam</w:t>
      </w:r>
      <w:proofErr w:type="spellEnd"/>
      <w:r w:rsidRPr="00B219E4">
        <w:rPr>
          <w:rFonts w:ascii="Arial" w:hAnsi="Arial" w:cs="Arial"/>
          <w:sz w:val="24"/>
          <w:szCs w:val="24"/>
        </w:rPr>
        <w:t xml:space="preserve"> CEDDERS Office of Graduate Studies, Sponsored Programs, &amp; Research 303 University Drive UOG Station </w:t>
      </w:r>
      <w:proofErr w:type="spellStart"/>
      <w:r w:rsidRPr="00B219E4">
        <w:rPr>
          <w:rFonts w:ascii="Arial" w:hAnsi="Arial" w:cs="Arial"/>
          <w:sz w:val="24"/>
          <w:szCs w:val="24"/>
        </w:rPr>
        <w:t>Mangilao</w:t>
      </w:r>
      <w:proofErr w:type="spellEnd"/>
      <w:r w:rsidRPr="00B219E4">
        <w:rPr>
          <w:rFonts w:ascii="Arial" w:hAnsi="Arial" w:cs="Arial"/>
          <w:sz w:val="24"/>
          <w:szCs w:val="24"/>
        </w:rPr>
        <w:t xml:space="preserve">, GU 96913 (V) Phone: 735-2490/1 TDD: 735-2491 Fax: 734-8378 </w:t>
      </w:r>
    </w:p>
    <w:p w14:paraId="6476EF06" w14:textId="58828437" w:rsidR="00512E50" w:rsidRPr="00B219E4" w:rsidRDefault="00B219E4" w:rsidP="00B219E4">
      <w:pPr>
        <w:spacing w:line="240" w:lineRule="auto"/>
        <w:contextualSpacing/>
        <w:rPr>
          <w:rFonts w:ascii="Arial" w:hAnsi="Arial" w:cs="Arial"/>
          <w:sz w:val="24"/>
          <w:szCs w:val="24"/>
        </w:rPr>
      </w:pPr>
      <w:r w:rsidRPr="00B219E4">
        <w:rPr>
          <w:rFonts w:ascii="Arial" w:hAnsi="Arial" w:cs="Arial"/>
          <w:sz w:val="24"/>
          <w:szCs w:val="24"/>
        </w:rPr>
        <w:t>Email: gsat@guamcedders.org</w:t>
      </w:r>
    </w:p>
    <w:sectPr w:rsidR="00512E50" w:rsidRPr="00B21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1522B"/>
    <w:multiLevelType w:val="hybridMultilevel"/>
    <w:tmpl w:val="2676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9E4"/>
    <w:rsid w:val="00512E50"/>
    <w:rsid w:val="00B21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3FDB7"/>
  <w15:chartTrackingRefBased/>
  <w15:docId w15:val="{346C5F3B-B749-459A-AB71-0D97499F2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9E4"/>
  </w:style>
  <w:style w:type="paragraph" w:styleId="Heading1">
    <w:name w:val="heading 1"/>
    <w:basedOn w:val="Normal"/>
    <w:next w:val="Normal"/>
    <w:link w:val="Heading1Char"/>
    <w:uiPriority w:val="9"/>
    <w:qFormat/>
    <w:rsid w:val="00B219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B219E4"/>
    <w:pPr>
      <w:ind w:left="720"/>
      <w:contextualSpacing/>
    </w:pPr>
  </w:style>
  <w:style w:type="paragraph" w:styleId="Title">
    <w:name w:val="Title"/>
    <w:basedOn w:val="Normal"/>
    <w:next w:val="Normal"/>
    <w:link w:val="TitleChar"/>
    <w:uiPriority w:val="10"/>
    <w:qFormat/>
    <w:rsid w:val="00B219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19E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219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457</Words>
  <Characters>2349</Characters>
  <Application>Microsoft Office Word</Application>
  <DocSecurity>0</DocSecurity>
  <Lines>81</Lines>
  <Paragraphs>77</Paragraphs>
  <ScaleCrop>false</ScaleCrop>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Abelon</dc:creator>
  <cp:keywords/>
  <dc:description/>
  <cp:lastModifiedBy>Leah Abelon</cp:lastModifiedBy>
  <cp:revision>1</cp:revision>
  <dcterms:created xsi:type="dcterms:W3CDTF">2018-09-05T05:41:00Z</dcterms:created>
  <dcterms:modified xsi:type="dcterms:W3CDTF">2018-09-05T05:44:00Z</dcterms:modified>
</cp:coreProperties>
</file>