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4" w:rsidRDefault="00862BA6" w:rsidP="00862BA6">
      <w:pPr>
        <w:jc w:val="center"/>
        <w:rPr>
          <w:b/>
          <w:sz w:val="28"/>
          <w:szCs w:val="28"/>
          <w:u w:val="single"/>
        </w:rPr>
      </w:pPr>
      <w:r w:rsidRPr="000E3EF3">
        <w:rPr>
          <w:b/>
          <w:sz w:val="28"/>
          <w:szCs w:val="28"/>
          <w:u w:val="single"/>
        </w:rPr>
        <w:t>2011 GSAT AT Conference and Fair</w:t>
      </w:r>
      <w:r w:rsidR="002915C2">
        <w:rPr>
          <w:b/>
          <w:sz w:val="28"/>
          <w:szCs w:val="28"/>
          <w:u w:val="single"/>
        </w:rPr>
        <w:t xml:space="preserve"> </w:t>
      </w:r>
    </w:p>
    <w:p w:rsidR="002915C2" w:rsidRPr="000E3EF3" w:rsidRDefault="002915C2" w:rsidP="00862B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Planning Notes</w:t>
      </w:r>
    </w:p>
    <w:p w:rsidR="002915C2" w:rsidRDefault="00980AED" w:rsidP="00862BA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915C2">
        <w:rPr>
          <w:sz w:val="24"/>
          <w:szCs w:val="24"/>
        </w:rPr>
        <w:t>1</w:t>
      </w:r>
      <w:r w:rsidR="002915C2" w:rsidRPr="002915C2">
        <w:rPr>
          <w:sz w:val="24"/>
          <w:szCs w:val="24"/>
          <w:vertAlign w:val="superscript"/>
        </w:rPr>
        <w:t>st</w:t>
      </w:r>
      <w:r w:rsidR="002915C2">
        <w:rPr>
          <w:sz w:val="24"/>
          <w:szCs w:val="24"/>
        </w:rPr>
        <w:t xml:space="preserve"> Meeting: August 3, 2010</w:t>
      </w:r>
    </w:p>
    <w:p w:rsidR="00980AED" w:rsidRDefault="00980AED" w:rsidP="00862BA6">
      <w:pPr>
        <w:rPr>
          <w:sz w:val="24"/>
          <w:szCs w:val="24"/>
        </w:rPr>
      </w:pPr>
      <w:r>
        <w:rPr>
          <w:sz w:val="24"/>
          <w:szCs w:val="24"/>
        </w:rPr>
        <w:t>Attendance: Carla Torres, Nikki Cruz, Evelyn Duenas, Josie Cortez, Bill Fuppul, Lisa Ogo, Linda Leon Guerrero</w:t>
      </w:r>
      <w:r w:rsidR="000A35E8">
        <w:rPr>
          <w:sz w:val="24"/>
          <w:szCs w:val="24"/>
        </w:rPr>
        <w:t>, Marie Libria</w:t>
      </w:r>
    </w:p>
    <w:p w:rsidR="00980AED" w:rsidRDefault="00980AED" w:rsidP="00862BA6">
      <w:pPr>
        <w:rPr>
          <w:sz w:val="24"/>
          <w:szCs w:val="24"/>
        </w:rPr>
      </w:pPr>
      <w:r>
        <w:rPr>
          <w:sz w:val="24"/>
          <w:szCs w:val="24"/>
        </w:rPr>
        <w:t>*2</w:t>
      </w:r>
      <w:r w:rsidRPr="00980AED">
        <w:rPr>
          <w:sz w:val="24"/>
          <w:szCs w:val="24"/>
          <w:vertAlign w:val="superscript"/>
        </w:rPr>
        <w:t>nd</w:t>
      </w:r>
      <w:r w:rsidR="00C52D8B">
        <w:rPr>
          <w:sz w:val="24"/>
          <w:szCs w:val="24"/>
        </w:rPr>
        <w:t xml:space="preserve"> Meeting</w:t>
      </w:r>
      <w:r>
        <w:rPr>
          <w:sz w:val="24"/>
          <w:szCs w:val="24"/>
        </w:rPr>
        <w:t>: September 7, 2010</w:t>
      </w:r>
    </w:p>
    <w:p w:rsidR="00980AED" w:rsidRDefault="00980AED" w:rsidP="00862BA6">
      <w:pPr>
        <w:rPr>
          <w:sz w:val="24"/>
          <w:szCs w:val="24"/>
        </w:rPr>
      </w:pPr>
      <w:r>
        <w:rPr>
          <w:sz w:val="24"/>
          <w:szCs w:val="24"/>
        </w:rPr>
        <w:t>Attendance: Carla Torres, Nikki Cruz, Evelyn Duenas, Josie Cortez, Lisa Ogo, Linda Leon Guerrero, Lou Mesa</w:t>
      </w:r>
    </w:p>
    <w:p w:rsidR="00980AED" w:rsidRDefault="00980AED" w:rsidP="00862BA6">
      <w:pPr>
        <w:rPr>
          <w:sz w:val="24"/>
          <w:szCs w:val="24"/>
        </w:rPr>
      </w:pPr>
    </w:p>
    <w:p w:rsidR="009114BF" w:rsidRPr="000E3EF3" w:rsidRDefault="00862BA6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 xml:space="preserve">March </w:t>
      </w:r>
      <w:r w:rsidR="004C6D67" w:rsidRPr="000E3EF3">
        <w:rPr>
          <w:sz w:val="24"/>
          <w:szCs w:val="24"/>
        </w:rPr>
        <w:t>18</w:t>
      </w:r>
      <w:r w:rsidR="00E70020" w:rsidRPr="000E3EF3">
        <w:rPr>
          <w:sz w:val="24"/>
          <w:szCs w:val="24"/>
        </w:rPr>
        <w:t>:</w:t>
      </w:r>
      <w:r w:rsidR="001660CA" w:rsidRPr="000E3EF3">
        <w:rPr>
          <w:sz w:val="24"/>
          <w:szCs w:val="24"/>
        </w:rPr>
        <w:t xml:space="preserve"> Conference</w:t>
      </w:r>
      <w:r w:rsidR="00067A8A" w:rsidRPr="000E3EF3">
        <w:rPr>
          <w:sz w:val="24"/>
          <w:szCs w:val="24"/>
        </w:rPr>
        <w:t>, TBD</w:t>
      </w:r>
      <w:r w:rsidR="00DB7EE0" w:rsidRPr="000E3EF3">
        <w:rPr>
          <w:sz w:val="24"/>
          <w:szCs w:val="24"/>
        </w:rPr>
        <w:t xml:space="preserve"> (Westin?) </w:t>
      </w:r>
    </w:p>
    <w:p w:rsidR="00067A8A" w:rsidRPr="000E3EF3" w:rsidRDefault="009114BF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 xml:space="preserve">March 19: </w:t>
      </w:r>
      <w:r w:rsidR="004C6D67" w:rsidRPr="000E3EF3">
        <w:rPr>
          <w:sz w:val="24"/>
          <w:szCs w:val="24"/>
        </w:rPr>
        <w:t>Fair, Micronesia Mall</w:t>
      </w:r>
    </w:p>
    <w:p w:rsidR="000E3EF3" w:rsidRPr="000E3EF3" w:rsidRDefault="000E3EF3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ab/>
        <w:t>*Letter of Proposal sent to Promotions Manager on August 5, 2010</w:t>
      </w:r>
    </w:p>
    <w:p w:rsidR="00067A8A" w:rsidRPr="000E3EF3" w:rsidRDefault="00067A8A" w:rsidP="00862BA6">
      <w:pPr>
        <w:rPr>
          <w:sz w:val="24"/>
          <w:szCs w:val="24"/>
        </w:rPr>
      </w:pPr>
    </w:p>
    <w:p w:rsidR="00DC3282" w:rsidRPr="000E3EF3" w:rsidRDefault="00DC3282" w:rsidP="00862BA6">
      <w:pPr>
        <w:rPr>
          <w:b/>
          <w:sz w:val="24"/>
          <w:szCs w:val="24"/>
          <w:u w:val="single"/>
        </w:rPr>
      </w:pPr>
      <w:r w:rsidRPr="000E3EF3">
        <w:rPr>
          <w:b/>
          <w:sz w:val="24"/>
          <w:szCs w:val="24"/>
          <w:u w:val="single"/>
        </w:rPr>
        <w:t xml:space="preserve">Budget: </w:t>
      </w:r>
    </w:p>
    <w:p w:rsidR="00DC3282" w:rsidRPr="000E3EF3" w:rsidRDefault="00DC3282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>-$3,800 for Facilities Rental</w:t>
      </w:r>
    </w:p>
    <w:p w:rsidR="00DC3282" w:rsidRPr="000E3EF3" w:rsidRDefault="00DC3282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>-</w:t>
      </w:r>
      <w:r w:rsidR="0068498B" w:rsidRPr="000E3EF3">
        <w:rPr>
          <w:sz w:val="24"/>
          <w:szCs w:val="24"/>
        </w:rPr>
        <w:t>$1,000 for Supplies</w:t>
      </w:r>
    </w:p>
    <w:p w:rsidR="0068498B" w:rsidRPr="000E3EF3" w:rsidRDefault="0068498B" w:rsidP="00862BA6">
      <w:pPr>
        <w:rPr>
          <w:sz w:val="24"/>
          <w:szCs w:val="24"/>
        </w:rPr>
      </w:pPr>
      <w:r w:rsidRPr="000E3EF3">
        <w:rPr>
          <w:sz w:val="24"/>
          <w:szCs w:val="24"/>
        </w:rPr>
        <w:t>-$1, 542 for Advertis</w:t>
      </w:r>
      <w:r w:rsidR="00DB7EE0" w:rsidRPr="000E3EF3">
        <w:rPr>
          <w:sz w:val="24"/>
          <w:szCs w:val="24"/>
        </w:rPr>
        <w:t>e</w:t>
      </w:r>
      <w:r w:rsidRPr="000E3EF3">
        <w:rPr>
          <w:sz w:val="24"/>
          <w:szCs w:val="24"/>
        </w:rPr>
        <w:t xml:space="preserve">ment </w:t>
      </w:r>
    </w:p>
    <w:p w:rsidR="00582364" w:rsidRPr="000E3EF3" w:rsidRDefault="00582364" w:rsidP="00862BA6">
      <w:pPr>
        <w:rPr>
          <w:sz w:val="24"/>
          <w:szCs w:val="24"/>
        </w:rPr>
      </w:pPr>
    </w:p>
    <w:p w:rsidR="00A733C9" w:rsidRPr="000E3EF3" w:rsidRDefault="00A733C9" w:rsidP="00862BA6">
      <w:pPr>
        <w:rPr>
          <w:b/>
          <w:sz w:val="24"/>
          <w:szCs w:val="24"/>
          <w:u w:val="single"/>
        </w:rPr>
      </w:pPr>
      <w:r w:rsidRPr="000E3EF3">
        <w:rPr>
          <w:b/>
          <w:sz w:val="24"/>
          <w:szCs w:val="24"/>
          <w:u w:val="single"/>
        </w:rPr>
        <w:t>Conference ideas:</w:t>
      </w:r>
    </w:p>
    <w:p w:rsidR="00A733C9" w:rsidRPr="000E3EF3" w:rsidRDefault="00A733C9" w:rsidP="00695016">
      <w:pPr>
        <w:spacing w:after="0"/>
        <w:rPr>
          <w:b/>
          <w:sz w:val="24"/>
          <w:szCs w:val="24"/>
        </w:rPr>
      </w:pPr>
      <w:r w:rsidRPr="000E3EF3">
        <w:rPr>
          <w:b/>
          <w:sz w:val="24"/>
          <w:szCs w:val="24"/>
        </w:rPr>
        <w:t>*Employing Individuals with Disabilities</w:t>
      </w:r>
    </w:p>
    <w:p w:rsidR="00695016" w:rsidRPr="000E3EF3" w:rsidRDefault="00695016" w:rsidP="00695016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-Re-enactment of 2%</w:t>
      </w:r>
    </w:p>
    <w:p w:rsidR="00695016" w:rsidRDefault="00695016" w:rsidP="00695016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</w:t>
      </w:r>
      <w:r w:rsidR="00492AA4" w:rsidRPr="000E3EF3">
        <w:rPr>
          <w:sz w:val="24"/>
          <w:szCs w:val="24"/>
        </w:rPr>
        <w:t xml:space="preserve">ARRA funds through DVR to employ persons with disabilities </w:t>
      </w:r>
      <w:r w:rsidR="00311729" w:rsidRPr="000E3EF3">
        <w:rPr>
          <w:sz w:val="24"/>
          <w:szCs w:val="24"/>
        </w:rPr>
        <w:t>(if plan approved and in place and still available)</w:t>
      </w:r>
    </w:p>
    <w:p w:rsidR="00B25F51" w:rsidRPr="000E3EF3" w:rsidRDefault="00B25F51" w:rsidP="00695016">
      <w:pPr>
        <w:spacing w:after="0"/>
        <w:rPr>
          <w:sz w:val="24"/>
          <w:szCs w:val="24"/>
        </w:rPr>
      </w:pPr>
      <w:r>
        <w:rPr>
          <w:sz w:val="24"/>
          <w:szCs w:val="24"/>
        </w:rPr>
        <w:t>-how AT facilitates gainful and competitive employment</w:t>
      </w:r>
    </w:p>
    <w:p w:rsidR="00A733C9" w:rsidRPr="000E3EF3" w:rsidRDefault="00A733C9" w:rsidP="00695016">
      <w:pPr>
        <w:spacing w:after="0"/>
        <w:rPr>
          <w:b/>
          <w:sz w:val="24"/>
          <w:szCs w:val="24"/>
        </w:rPr>
      </w:pPr>
      <w:r w:rsidRPr="000E3EF3">
        <w:rPr>
          <w:b/>
          <w:sz w:val="24"/>
          <w:szCs w:val="24"/>
        </w:rPr>
        <w:t>*Accessibility in the Community</w:t>
      </w:r>
      <w:r w:rsidR="004C6D67" w:rsidRPr="000E3EF3">
        <w:rPr>
          <w:b/>
          <w:sz w:val="24"/>
          <w:szCs w:val="24"/>
        </w:rPr>
        <w:t xml:space="preserve"> </w:t>
      </w:r>
      <w:r w:rsidRPr="000E3EF3">
        <w:rPr>
          <w:b/>
          <w:sz w:val="24"/>
          <w:szCs w:val="24"/>
        </w:rPr>
        <w:t>(partner with GVB)</w:t>
      </w:r>
    </w:p>
    <w:p w:rsidR="00A733C9" w:rsidRPr="000E3EF3" w:rsidRDefault="00A733C9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-target audience: GHRA, public and private agencies</w:t>
      </w:r>
    </w:p>
    <w:p w:rsidR="00A733C9" w:rsidRPr="000E3EF3" w:rsidRDefault="00A733C9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-highlight businesses that offer accessibility </w:t>
      </w:r>
    </w:p>
    <w:p w:rsidR="00A733C9" w:rsidRPr="000E3EF3" w:rsidRDefault="00A733C9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lastRenderedPageBreak/>
        <w:t>-highlight funding opportunities for businesses to avail of in order to beef up their accessibility</w:t>
      </w:r>
      <w:r w:rsidR="0068498B" w:rsidRPr="000E3EF3">
        <w:rPr>
          <w:sz w:val="24"/>
          <w:szCs w:val="24"/>
        </w:rPr>
        <w:t xml:space="preserve"> </w:t>
      </w:r>
      <w:r w:rsidR="0068498B" w:rsidRPr="000E3EF3">
        <w:rPr>
          <w:sz w:val="24"/>
          <w:szCs w:val="24"/>
        </w:rPr>
        <w:sym w:font="Wingdings" w:char="F0E0"/>
      </w:r>
      <w:r w:rsidR="0068498B" w:rsidRPr="000E3EF3">
        <w:rPr>
          <w:sz w:val="24"/>
          <w:szCs w:val="24"/>
        </w:rPr>
        <w:t>research funding sources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-how accessibility will increase profit margins</w:t>
      </w:r>
    </w:p>
    <w:p w:rsidR="005B132E" w:rsidRPr="000E3EF3" w:rsidRDefault="005B132E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-DISID (</w:t>
      </w:r>
      <w:proofErr w:type="spellStart"/>
      <w:r w:rsidRPr="000E3EF3">
        <w:rPr>
          <w:sz w:val="24"/>
          <w:szCs w:val="24"/>
        </w:rPr>
        <w:t>Zeni</w:t>
      </w:r>
      <w:proofErr w:type="spellEnd"/>
      <w:r w:rsidRPr="000E3EF3">
        <w:rPr>
          <w:sz w:val="24"/>
          <w:szCs w:val="24"/>
        </w:rPr>
        <w:t xml:space="preserve"> N.) assess government agencies for </w:t>
      </w:r>
      <w:r w:rsidR="00444D34" w:rsidRPr="000E3EF3">
        <w:rPr>
          <w:sz w:val="24"/>
          <w:szCs w:val="24"/>
        </w:rPr>
        <w:t>accessibility and report findings</w:t>
      </w:r>
    </w:p>
    <w:p w:rsidR="00DB7EE0" w:rsidRPr="000E3EF3" w:rsidRDefault="00DB7EE0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-GVB assess community (hotels/ recreational sites) for accessibility and report findings</w:t>
      </w:r>
    </w:p>
    <w:p w:rsidR="00444D34" w:rsidRPr="000E3EF3" w:rsidRDefault="00444D3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-Explore GHURA’s funding to see if opportunities available</w:t>
      </w:r>
    </w:p>
    <w:p w:rsidR="00B36AFD" w:rsidRPr="000E3EF3" w:rsidRDefault="00B36AFD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-Cost difference between ADA versus “beyond ADA”: a presentation from a contractor</w:t>
      </w:r>
    </w:p>
    <w:p w:rsidR="00B36AFD" w:rsidRDefault="00B36AFD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-How accessibility works for all, </w:t>
      </w:r>
      <w:proofErr w:type="spellStart"/>
      <w:r w:rsidRPr="000E3EF3">
        <w:rPr>
          <w:sz w:val="24"/>
          <w:szCs w:val="24"/>
        </w:rPr>
        <w:t>i.e</w:t>
      </w:r>
      <w:proofErr w:type="spellEnd"/>
      <w:r w:rsidRPr="000E3EF3">
        <w:rPr>
          <w:sz w:val="24"/>
          <w:szCs w:val="24"/>
        </w:rPr>
        <w:t xml:space="preserve"> parents with strollers, persons with PCAs  </w:t>
      </w:r>
    </w:p>
    <w:p w:rsidR="009175E0" w:rsidRDefault="009175E0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-Highlight businesses like Payless, Cost-u-less, Macy’s, Kmart, etc. and what accommodations they provide their customers, i.e. personal shoppers, reading menus,</w:t>
      </w:r>
      <w:r w:rsidR="00907276">
        <w:rPr>
          <w:sz w:val="24"/>
          <w:szCs w:val="24"/>
        </w:rPr>
        <w:t xml:space="preserve"> Braille menus,</w:t>
      </w:r>
      <w:r>
        <w:rPr>
          <w:sz w:val="24"/>
          <w:szCs w:val="24"/>
        </w:rPr>
        <w:t xml:space="preserve"> </w:t>
      </w:r>
      <w:r w:rsidR="00E363B8">
        <w:rPr>
          <w:sz w:val="24"/>
          <w:szCs w:val="24"/>
        </w:rPr>
        <w:t xml:space="preserve">accessible shopping carts, </w:t>
      </w:r>
      <w:r>
        <w:rPr>
          <w:sz w:val="24"/>
          <w:szCs w:val="24"/>
        </w:rPr>
        <w:t xml:space="preserve">etc. </w:t>
      </w:r>
    </w:p>
    <w:p w:rsidR="009175E0" w:rsidRDefault="009175E0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-Sensitivity/ Etiquette training for how to assist people with disabilities</w:t>
      </w:r>
    </w:p>
    <w:p w:rsidR="00F15334" w:rsidRDefault="00F15334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-What is the Employer’s responsibility to ADA &amp; AT/ what accommodations can be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</w:t>
      </w:r>
    </w:p>
    <w:p w:rsidR="00C53C88" w:rsidRPr="000E3EF3" w:rsidRDefault="00C53C88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-“A Day in the Life” </w:t>
      </w:r>
      <w:r w:rsidR="005E7E3B">
        <w:rPr>
          <w:sz w:val="24"/>
          <w:szCs w:val="24"/>
        </w:rPr>
        <w:t xml:space="preserve">as a separate event and with tie into the conference, for </w:t>
      </w:r>
      <w:proofErr w:type="gramStart"/>
      <w:r w:rsidR="005E7E3B">
        <w:rPr>
          <w:sz w:val="24"/>
          <w:szCs w:val="24"/>
        </w:rPr>
        <w:t>DD  Month</w:t>
      </w:r>
      <w:proofErr w:type="gramEnd"/>
      <w:r w:rsidR="005E7E3B">
        <w:rPr>
          <w:sz w:val="24"/>
          <w:szCs w:val="24"/>
        </w:rPr>
        <w:t xml:space="preserve">, one session of conference to </w:t>
      </w:r>
      <w:r w:rsidR="00054ACA">
        <w:rPr>
          <w:sz w:val="24"/>
          <w:szCs w:val="24"/>
        </w:rPr>
        <w:t>experience “A Day in the Life”</w:t>
      </w:r>
    </w:p>
    <w:p w:rsidR="00695016" w:rsidRPr="000E3EF3" w:rsidRDefault="004C6D67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 </w:t>
      </w:r>
    </w:p>
    <w:p w:rsidR="00695016" w:rsidRPr="00050252" w:rsidRDefault="00695016" w:rsidP="00A733C9">
      <w:pPr>
        <w:spacing w:after="0"/>
        <w:rPr>
          <w:b/>
          <w:sz w:val="24"/>
          <w:szCs w:val="24"/>
          <w:u w:val="single"/>
        </w:rPr>
      </w:pPr>
      <w:r w:rsidRPr="00050252">
        <w:rPr>
          <w:b/>
          <w:sz w:val="24"/>
          <w:szCs w:val="24"/>
          <w:u w:val="single"/>
        </w:rPr>
        <w:t>Theme Ideas:</w:t>
      </w:r>
    </w:p>
    <w:p w:rsidR="00582364" w:rsidRPr="000E3EF3" w:rsidRDefault="00B25F51" w:rsidP="00A733C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**Selected:   “</w:t>
      </w:r>
      <w:r w:rsidR="00695016" w:rsidRPr="000E3EF3">
        <w:rPr>
          <w:b/>
          <w:color w:val="FF0000"/>
          <w:sz w:val="24"/>
          <w:szCs w:val="24"/>
        </w:rPr>
        <w:t>AT: Making it Work for Business</w:t>
      </w:r>
    </w:p>
    <w:p w:rsidR="00843C5F" w:rsidRDefault="00582364" w:rsidP="00A733C9">
      <w:pPr>
        <w:spacing w:after="0"/>
        <w:rPr>
          <w:b/>
          <w:color w:val="FF0000"/>
          <w:sz w:val="24"/>
          <w:szCs w:val="24"/>
        </w:rPr>
      </w:pPr>
      <w:r w:rsidRPr="000E3EF3">
        <w:rPr>
          <w:b/>
          <w:color w:val="FF0000"/>
          <w:sz w:val="24"/>
          <w:szCs w:val="24"/>
        </w:rPr>
        <w:t xml:space="preserve"> </w:t>
      </w:r>
      <w:r w:rsidR="00B25F51">
        <w:rPr>
          <w:b/>
          <w:color w:val="FF0000"/>
          <w:sz w:val="24"/>
          <w:szCs w:val="24"/>
        </w:rPr>
        <w:t xml:space="preserve">                </w:t>
      </w:r>
      <w:r w:rsidRPr="000E3EF3">
        <w:rPr>
          <w:b/>
          <w:color w:val="FF0000"/>
          <w:sz w:val="24"/>
          <w:szCs w:val="24"/>
        </w:rPr>
        <w:t>A Focus on Employment and Accessibility</w:t>
      </w:r>
      <w:r w:rsidR="00B25F51">
        <w:rPr>
          <w:b/>
          <w:color w:val="FF0000"/>
          <w:sz w:val="24"/>
          <w:szCs w:val="24"/>
        </w:rPr>
        <w:t>”</w:t>
      </w:r>
    </w:p>
    <w:p w:rsidR="00DC3282" w:rsidRPr="00C52D8B" w:rsidRDefault="00C52D8B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Ideas: </w:t>
      </w:r>
    </w:p>
    <w:p w:rsidR="00DC3282" w:rsidRPr="000E3EF3" w:rsidRDefault="00DC3282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-AT does B.E.S.T.!</w:t>
      </w:r>
    </w:p>
    <w:p w:rsidR="00DC3282" w:rsidRPr="000E3EF3" w:rsidRDefault="00DC3282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For </w:t>
      </w:r>
      <w:r w:rsidRPr="00B25F51">
        <w:rPr>
          <w:i/>
          <w:sz w:val="24"/>
          <w:szCs w:val="24"/>
        </w:rPr>
        <w:t>B</w:t>
      </w:r>
      <w:r w:rsidRPr="000E3EF3">
        <w:rPr>
          <w:sz w:val="24"/>
          <w:szCs w:val="24"/>
        </w:rPr>
        <w:t>usiness</w:t>
      </w:r>
    </w:p>
    <w:p w:rsidR="00DC3282" w:rsidRPr="000E3EF3" w:rsidRDefault="00DC3282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For </w:t>
      </w:r>
      <w:r w:rsidRPr="00B25F51">
        <w:rPr>
          <w:i/>
          <w:sz w:val="24"/>
          <w:szCs w:val="24"/>
        </w:rPr>
        <w:t>E</w:t>
      </w:r>
      <w:r w:rsidRPr="000E3EF3">
        <w:rPr>
          <w:sz w:val="24"/>
          <w:szCs w:val="24"/>
        </w:rPr>
        <w:t>mployment</w:t>
      </w:r>
    </w:p>
    <w:p w:rsidR="00DC3282" w:rsidRPr="000E3EF3" w:rsidRDefault="00DC3282" w:rsidP="00A733C9">
      <w:pPr>
        <w:spacing w:after="0"/>
        <w:rPr>
          <w:sz w:val="24"/>
          <w:szCs w:val="24"/>
        </w:rPr>
      </w:pPr>
      <w:proofErr w:type="gramStart"/>
      <w:r w:rsidRPr="000E3EF3">
        <w:rPr>
          <w:sz w:val="24"/>
          <w:szCs w:val="24"/>
        </w:rPr>
        <w:t>For</w:t>
      </w:r>
      <w:r w:rsidR="000E3EF3">
        <w:rPr>
          <w:sz w:val="24"/>
          <w:szCs w:val="24"/>
        </w:rPr>
        <w:t xml:space="preserve"> …</w:t>
      </w:r>
      <w:proofErr w:type="gramEnd"/>
    </w:p>
    <w:p w:rsidR="00862BA6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-AT: Making Employment Work</w:t>
      </w:r>
      <w:r w:rsidR="00E70020" w:rsidRPr="000E3EF3">
        <w:rPr>
          <w:sz w:val="24"/>
          <w:szCs w:val="24"/>
        </w:rPr>
        <w:t xml:space="preserve"> 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-Removing Barriers through AT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-Making Employment Work by Removing Barriers through AT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-Making Strong Leaders Do the Work 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-Using AT to Remove Barriers and Make Employment Work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-AT brings changes in our World</w:t>
      </w:r>
    </w:p>
    <w:p w:rsidR="00843C5F" w:rsidRPr="000E3EF3" w:rsidRDefault="00843C5F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-AT is an Awesome Way of Communication</w:t>
      </w:r>
    </w:p>
    <w:p w:rsidR="00582364" w:rsidRPr="000E3EF3" w:rsidRDefault="0058236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-AT is Positive </w:t>
      </w:r>
    </w:p>
    <w:p w:rsidR="00582364" w:rsidRPr="000E3EF3" w:rsidRDefault="0058236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-Making AT Work for You</w:t>
      </w:r>
    </w:p>
    <w:p w:rsidR="00582364" w:rsidRPr="000E3EF3" w:rsidRDefault="0058236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>-Introducing AT to the World</w:t>
      </w:r>
    </w:p>
    <w:p w:rsidR="00582364" w:rsidRPr="000E3EF3" w:rsidRDefault="0058236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-AT Can Do </w:t>
      </w:r>
    </w:p>
    <w:p w:rsidR="00DC3282" w:rsidRPr="000E3EF3" w:rsidRDefault="00DC3282" w:rsidP="00A733C9">
      <w:pPr>
        <w:spacing w:after="0"/>
        <w:rPr>
          <w:sz w:val="24"/>
          <w:szCs w:val="24"/>
        </w:rPr>
      </w:pPr>
    </w:p>
    <w:p w:rsidR="00DC3282" w:rsidRDefault="0068498B" w:rsidP="00A733C9">
      <w:pPr>
        <w:spacing w:after="0"/>
        <w:rPr>
          <w:b/>
          <w:sz w:val="24"/>
          <w:szCs w:val="24"/>
          <w:u w:val="single"/>
        </w:rPr>
      </w:pPr>
      <w:r w:rsidRPr="00050252">
        <w:rPr>
          <w:b/>
          <w:sz w:val="24"/>
          <w:szCs w:val="24"/>
          <w:u w:val="single"/>
        </w:rPr>
        <w:t xml:space="preserve">Ideas for </w:t>
      </w:r>
      <w:r w:rsidR="00492AA4" w:rsidRPr="00050252">
        <w:rPr>
          <w:b/>
          <w:sz w:val="24"/>
          <w:szCs w:val="24"/>
          <w:u w:val="single"/>
        </w:rPr>
        <w:t>Advertising/ Inviting Folks</w:t>
      </w:r>
      <w:r w:rsidR="00050252">
        <w:rPr>
          <w:b/>
          <w:sz w:val="24"/>
          <w:szCs w:val="24"/>
          <w:u w:val="single"/>
        </w:rPr>
        <w:t>:</w:t>
      </w:r>
    </w:p>
    <w:p w:rsidR="00050252" w:rsidRDefault="00050252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-Network with GHRA, GVB, SHRM, Guam Contractors Association, Gov Guam DOA</w:t>
      </w:r>
    </w:p>
    <w:p w:rsidR="00050252" w:rsidRDefault="00050252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-Send invites to prospective agencies with mention of 2% Law</w:t>
      </w:r>
    </w:p>
    <w:p w:rsidR="0047239E" w:rsidRDefault="0047239E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-Get a fact sheet reflecting the numbers of those affected (community members and touri</w:t>
      </w:r>
      <w:r w:rsidR="00003174">
        <w:rPr>
          <w:sz w:val="24"/>
          <w:szCs w:val="24"/>
        </w:rPr>
        <w:t>sts visiting with disabilities), pitch it to the Chamber of Commerce to get them to “buy into the idea”, after election season</w:t>
      </w:r>
      <w:r w:rsidR="009175E0">
        <w:rPr>
          <w:sz w:val="24"/>
          <w:szCs w:val="24"/>
        </w:rPr>
        <w:t xml:space="preserve"> when they are more free.</w:t>
      </w:r>
    </w:p>
    <w:p w:rsidR="009175E0" w:rsidRDefault="009175E0" w:rsidP="00A733C9">
      <w:pPr>
        <w:spacing w:after="0"/>
        <w:rPr>
          <w:sz w:val="24"/>
          <w:szCs w:val="24"/>
        </w:rPr>
      </w:pPr>
    </w:p>
    <w:p w:rsidR="00444D34" w:rsidRPr="00050252" w:rsidRDefault="00444D34" w:rsidP="00A733C9">
      <w:pPr>
        <w:spacing w:after="0"/>
        <w:rPr>
          <w:b/>
          <w:sz w:val="24"/>
          <w:szCs w:val="24"/>
          <w:u w:val="single"/>
        </w:rPr>
      </w:pPr>
      <w:r w:rsidRPr="00050252">
        <w:rPr>
          <w:b/>
          <w:sz w:val="24"/>
          <w:szCs w:val="24"/>
          <w:u w:val="single"/>
        </w:rPr>
        <w:t>Flow of Agenda:</w:t>
      </w:r>
    </w:p>
    <w:p w:rsidR="00444D34" w:rsidRDefault="00444D34" w:rsidP="00A733C9">
      <w:pPr>
        <w:spacing w:after="0"/>
        <w:rPr>
          <w:sz w:val="24"/>
          <w:szCs w:val="24"/>
        </w:rPr>
      </w:pPr>
      <w:r w:rsidRPr="000E3EF3">
        <w:rPr>
          <w:sz w:val="24"/>
          <w:szCs w:val="24"/>
        </w:rPr>
        <w:t xml:space="preserve">-Where we are/ Gaps </w:t>
      </w:r>
      <w:r w:rsidRPr="000E3EF3">
        <w:rPr>
          <w:sz w:val="24"/>
          <w:szCs w:val="24"/>
        </w:rPr>
        <w:sym w:font="Wingdings" w:char="F0E0"/>
      </w:r>
      <w:r w:rsidRPr="000E3EF3">
        <w:rPr>
          <w:sz w:val="24"/>
          <w:szCs w:val="24"/>
        </w:rPr>
        <w:t xml:space="preserve"> Where we need to be (success stories)</w:t>
      </w:r>
      <w:r w:rsidR="00DB7EE0" w:rsidRPr="000E3EF3">
        <w:rPr>
          <w:sz w:val="24"/>
          <w:szCs w:val="24"/>
        </w:rPr>
        <w:t>, perhaps include open forum or at end, video/ live</w:t>
      </w:r>
      <w:r w:rsidRPr="000E3EF3">
        <w:rPr>
          <w:sz w:val="24"/>
          <w:szCs w:val="24"/>
        </w:rPr>
        <w:sym w:font="Wingdings" w:char="F0E0"/>
      </w:r>
      <w:r w:rsidRPr="000E3EF3">
        <w:rPr>
          <w:sz w:val="24"/>
          <w:szCs w:val="24"/>
        </w:rPr>
        <w:t xml:space="preserve"> How do we make it Happen (Funding Sources)</w:t>
      </w:r>
    </w:p>
    <w:p w:rsidR="00907276" w:rsidRDefault="00907276" w:rsidP="00A733C9">
      <w:pPr>
        <w:spacing w:after="0"/>
        <w:rPr>
          <w:sz w:val="24"/>
          <w:szCs w:val="24"/>
        </w:rPr>
      </w:pPr>
    </w:p>
    <w:p w:rsidR="005A6081" w:rsidRPr="005A6081" w:rsidRDefault="00907276" w:rsidP="00A733C9">
      <w:pPr>
        <w:spacing w:after="0"/>
        <w:rPr>
          <w:b/>
          <w:sz w:val="24"/>
          <w:szCs w:val="24"/>
          <w:u w:val="single"/>
        </w:rPr>
      </w:pPr>
      <w:r w:rsidRPr="005A6081">
        <w:rPr>
          <w:b/>
          <w:sz w:val="24"/>
          <w:szCs w:val="24"/>
          <w:u w:val="single"/>
        </w:rPr>
        <w:t xml:space="preserve">Next steps: </w:t>
      </w:r>
    </w:p>
    <w:p w:rsidR="005A6081" w:rsidRDefault="005A6081" w:rsidP="00A733C9">
      <w:pPr>
        <w:spacing w:after="0"/>
        <w:rPr>
          <w:sz w:val="24"/>
          <w:szCs w:val="24"/>
        </w:rPr>
      </w:pPr>
    </w:p>
    <w:p w:rsidR="00907276" w:rsidRDefault="00907276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Talk to Chamber, GVB, GHRA, SHRM, DOA</w:t>
      </w:r>
      <w:r w:rsidR="005A6081">
        <w:rPr>
          <w:sz w:val="24"/>
          <w:szCs w:val="24"/>
        </w:rPr>
        <w:t xml:space="preserve"> to ask them what their issues are with hiring people with disabilities and making their facilities accessible</w:t>
      </w:r>
    </w:p>
    <w:p w:rsidR="005A6081" w:rsidRDefault="005A6081" w:rsidP="00A733C9">
      <w:pPr>
        <w:spacing w:after="0"/>
        <w:rPr>
          <w:sz w:val="24"/>
          <w:szCs w:val="24"/>
        </w:rPr>
      </w:pPr>
    </w:p>
    <w:p w:rsidR="005A6081" w:rsidRDefault="005A6081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E255D">
        <w:rPr>
          <w:sz w:val="24"/>
          <w:szCs w:val="24"/>
        </w:rPr>
        <w:t>Need to d</w:t>
      </w:r>
      <w:r>
        <w:rPr>
          <w:sz w:val="24"/>
          <w:szCs w:val="24"/>
        </w:rPr>
        <w:t>evelop a</w:t>
      </w:r>
      <w:r w:rsidR="00FE255D">
        <w:rPr>
          <w:sz w:val="24"/>
          <w:szCs w:val="24"/>
        </w:rPr>
        <w:t xml:space="preserve"> questionnaire to conduct needs assessment</w:t>
      </w:r>
      <w:r>
        <w:rPr>
          <w:sz w:val="24"/>
          <w:szCs w:val="24"/>
        </w:rPr>
        <w:t xml:space="preserve"> </w:t>
      </w:r>
      <w:r w:rsidR="000A6802">
        <w:rPr>
          <w:sz w:val="24"/>
          <w:szCs w:val="24"/>
        </w:rPr>
        <w:t xml:space="preserve">to </w:t>
      </w:r>
    </w:p>
    <w:p w:rsidR="005A6081" w:rsidRDefault="005A6081" w:rsidP="00A733C9">
      <w:pPr>
        <w:spacing w:after="0"/>
        <w:rPr>
          <w:sz w:val="24"/>
          <w:szCs w:val="24"/>
        </w:rPr>
      </w:pPr>
    </w:p>
    <w:p w:rsidR="005A6081" w:rsidRDefault="005A6081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*Carla to contact GHRA, SHRM, </w:t>
      </w:r>
      <w:proofErr w:type="gramStart"/>
      <w:r>
        <w:rPr>
          <w:sz w:val="24"/>
          <w:szCs w:val="24"/>
        </w:rPr>
        <w:t>DOA</w:t>
      </w:r>
      <w:proofErr w:type="gramEnd"/>
      <w:r>
        <w:rPr>
          <w:sz w:val="24"/>
          <w:szCs w:val="24"/>
        </w:rPr>
        <w:t xml:space="preserve"> for needs assessment</w:t>
      </w:r>
    </w:p>
    <w:p w:rsidR="005A6081" w:rsidRDefault="005A6081" w:rsidP="00A733C9">
      <w:pPr>
        <w:spacing w:after="0"/>
        <w:rPr>
          <w:sz w:val="24"/>
          <w:szCs w:val="24"/>
        </w:rPr>
      </w:pPr>
    </w:p>
    <w:p w:rsidR="005A6081" w:rsidRDefault="005A6081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*Nikki to contact: Chamber, GVB, Outback for Braille Menus, Census, Transition Services from DOE </w:t>
      </w:r>
    </w:p>
    <w:p w:rsidR="00921A52" w:rsidRDefault="00921A52" w:rsidP="00A733C9">
      <w:pPr>
        <w:spacing w:after="0"/>
        <w:rPr>
          <w:sz w:val="24"/>
          <w:szCs w:val="24"/>
        </w:rPr>
      </w:pPr>
    </w:p>
    <w:p w:rsidR="00921A52" w:rsidRDefault="00921A52" w:rsidP="00A733C9">
      <w:pPr>
        <w:spacing w:after="0"/>
        <w:rPr>
          <w:sz w:val="24"/>
          <w:szCs w:val="24"/>
        </w:rPr>
      </w:pPr>
      <w:r>
        <w:rPr>
          <w:sz w:val="24"/>
          <w:szCs w:val="24"/>
        </w:rPr>
        <w:t>*Next meeting: October 26, 2-4PM.</w:t>
      </w:r>
    </w:p>
    <w:p w:rsidR="00921A52" w:rsidRDefault="00921A52" w:rsidP="00A733C9">
      <w:pPr>
        <w:spacing w:after="0"/>
        <w:rPr>
          <w:sz w:val="24"/>
          <w:szCs w:val="24"/>
        </w:rPr>
      </w:pPr>
    </w:p>
    <w:p w:rsidR="00921A52" w:rsidRDefault="00921A52" w:rsidP="00A733C9">
      <w:pPr>
        <w:spacing w:after="0"/>
        <w:rPr>
          <w:sz w:val="24"/>
          <w:szCs w:val="24"/>
        </w:rPr>
      </w:pPr>
    </w:p>
    <w:p w:rsidR="00F15334" w:rsidRDefault="00F15334" w:rsidP="00A733C9">
      <w:pPr>
        <w:spacing w:after="0"/>
        <w:rPr>
          <w:sz w:val="24"/>
          <w:szCs w:val="24"/>
        </w:rPr>
      </w:pPr>
    </w:p>
    <w:p w:rsidR="00F15334" w:rsidRPr="000E3EF3" w:rsidRDefault="00F15334" w:rsidP="00A733C9">
      <w:pPr>
        <w:spacing w:after="0"/>
        <w:rPr>
          <w:sz w:val="24"/>
          <w:szCs w:val="24"/>
        </w:rPr>
      </w:pPr>
    </w:p>
    <w:sectPr w:rsidR="00F15334" w:rsidRPr="000E3EF3" w:rsidSect="004D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1735"/>
    <w:rsid w:val="00003174"/>
    <w:rsid w:val="00044CBD"/>
    <w:rsid w:val="00050252"/>
    <w:rsid w:val="00054ACA"/>
    <w:rsid w:val="00067A8A"/>
    <w:rsid w:val="000A35E8"/>
    <w:rsid w:val="000A6802"/>
    <w:rsid w:val="000E3EF3"/>
    <w:rsid w:val="001126AA"/>
    <w:rsid w:val="001660CA"/>
    <w:rsid w:val="001B69EE"/>
    <w:rsid w:val="002915C2"/>
    <w:rsid w:val="00311729"/>
    <w:rsid w:val="003467F6"/>
    <w:rsid w:val="00444D34"/>
    <w:rsid w:val="0047239E"/>
    <w:rsid w:val="00492AA4"/>
    <w:rsid w:val="004B52DC"/>
    <w:rsid w:val="004C6D67"/>
    <w:rsid w:val="004D6434"/>
    <w:rsid w:val="004E2E3C"/>
    <w:rsid w:val="00582364"/>
    <w:rsid w:val="005A6081"/>
    <w:rsid w:val="005B132E"/>
    <w:rsid w:val="005E7E3B"/>
    <w:rsid w:val="0068498B"/>
    <w:rsid w:val="00695016"/>
    <w:rsid w:val="006A47E4"/>
    <w:rsid w:val="00843C5F"/>
    <w:rsid w:val="00862BA6"/>
    <w:rsid w:val="00907276"/>
    <w:rsid w:val="009114BF"/>
    <w:rsid w:val="009175E0"/>
    <w:rsid w:val="00921A52"/>
    <w:rsid w:val="00980AED"/>
    <w:rsid w:val="00A733C9"/>
    <w:rsid w:val="00B25F51"/>
    <w:rsid w:val="00B36AFD"/>
    <w:rsid w:val="00C52D8B"/>
    <w:rsid w:val="00C53C88"/>
    <w:rsid w:val="00CB6A23"/>
    <w:rsid w:val="00D622FC"/>
    <w:rsid w:val="00DB7EE0"/>
    <w:rsid w:val="00DC3282"/>
    <w:rsid w:val="00DF1735"/>
    <w:rsid w:val="00E363B8"/>
    <w:rsid w:val="00E70020"/>
    <w:rsid w:val="00F15334"/>
    <w:rsid w:val="00FA3D95"/>
    <w:rsid w:val="00FE255D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Guam System for Assistive Technology</cp:lastModifiedBy>
  <cp:revision>2</cp:revision>
  <cp:lastPrinted>2010-10-18T23:07:00Z</cp:lastPrinted>
  <dcterms:created xsi:type="dcterms:W3CDTF">2010-10-18T23:07:00Z</dcterms:created>
  <dcterms:modified xsi:type="dcterms:W3CDTF">2010-10-18T23:07:00Z</dcterms:modified>
</cp:coreProperties>
</file>